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B8" w:rsidRDefault="008920B8" w:rsidP="008920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734E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3</w:t>
      </w:r>
    </w:p>
    <w:p w:rsidR="008920B8" w:rsidRPr="0069734E" w:rsidRDefault="008920B8" w:rsidP="008920B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</w:t>
      </w:r>
    </w:p>
    <w:p w:rsidR="00B35506" w:rsidRPr="00B35506" w:rsidRDefault="00B35506" w:rsidP="0055702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b/>
          <w:bCs/>
          <w:sz w:val="20"/>
          <w:szCs w:val="20"/>
        </w:rPr>
        <w:t>OCENA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b/>
          <w:bCs/>
          <w:sz w:val="20"/>
          <w:szCs w:val="20"/>
        </w:rPr>
        <w:t>stanu i możliwości bezpiecznego użytkowania wyrobów zawierających azbest</w:t>
      </w:r>
    </w:p>
    <w:p w:rsidR="00B35506" w:rsidRPr="00B35506" w:rsidRDefault="00B35506" w:rsidP="00B355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Nazwa miejsca/obiektu/urządzenia budowlanego/instalacji przemysłowej: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Adres miejsca/obiektu/urządzenia budowlanego/instalacji przemysłowej: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Rodzaj zabudowy</w:t>
      </w:r>
      <w:r w:rsidRPr="00B35506">
        <w:rPr>
          <w:rFonts w:ascii="Arial" w:hAnsi="Arial" w:cs="Arial"/>
          <w:sz w:val="20"/>
          <w:szCs w:val="20"/>
          <w:vertAlign w:val="superscript"/>
        </w:rPr>
        <w:t>1)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Numer działki ewidencyjnej</w:t>
      </w:r>
      <w:r w:rsidRPr="00B35506">
        <w:rPr>
          <w:rFonts w:ascii="Arial" w:hAnsi="Arial" w:cs="Arial"/>
          <w:sz w:val="20"/>
          <w:szCs w:val="20"/>
          <w:vertAlign w:val="superscript"/>
        </w:rPr>
        <w:t>2)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Numer obrębu ewidencyjnego</w:t>
      </w:r>
      <w:r w:rsidRPr="00B35506">
        <w:rPr>
          <w:rFonts w:ascii="Arial" w:hAnsi="Arial" w:cs="Arial"/>
          <w:sz w:val="20"/>
          <w:szCs w:val="20"/>
          <w:vertAlign w:val="superscript"/>
        </w:rPr>
        <w:t>2)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Nazwa, rodzaj wyrobu</w:t>
      </w:r>
      <w:r w:rsidRPr="00B35506">
        <w:rPr>
          <w:rFonts w:ascii="Arial" w:hAnsi="Arial" w:cs="Arial"/>
          <w:sz w:val="20"/>
          <w:szCs w:val="20"/>
          <w:vertAlign w:val="superscript"/>
        </w:rPr>
        <w:t>3)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Ilość wyrobów</w:t>
      </w:r>
      <w:r w:rsidRPr="00B35506">
        <w:rPr>
          <w:rFonts w:ascii="Arial" w:hAnsi="Arial" w:cs="Arial"/>
          <w:sz w:val="20"/>
          <w:szCs w:val="20"/>
          <w:vertAlign w:val="superscript"/>
        </w:rPr>
        <w:t>4)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Data sporządzenia poprzedniej oceny</w:t>
      </w:r>
      <w:r w:rsidRPr="00B35506">
        <w:rPr>
          <w:rFonts w:ascii="Arial" w:hAnsi="Arial" w:cs="Arial"/>
          <w:sz w:val="20"/>
          <w:szCs w:val="20"/>
          <w:vertAlign w:val="superscript"/>
        </w:rPr>
        <w:t>5)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88"/>
        <w:gridCol w:w="6653"/>
        <w:gridCol w:w="859"/>
        <w:gridCol w:w="911"/>
      </w:tblGrid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Grupa/ nr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Rodzaj i stan wyrobu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Punkty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Ocena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Sposób zastosowania azbestu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Powierzchnia pokryta masą natryskową z azbestem (torkret)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Tynk zawierający azbest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Lekkie płyty izolacyjne z azbestem (ciężar obj. &lt; 1 000 kg/m</w:t>
            </w:r>
            <w:r w:rsidRPr="00B35506"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3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Pozostałe wyroby z azbestem (np. pokrycia dachowe, elewacyjne)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Struktura powierzchni wyrobu z azbestem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Duże uszkodzenia powierzchni, naruszona struktura włókien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Niewielkie uszkodzenia powierzchni (rysy, odpryski, załamania), naruszona struktura włókien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Ścisła struktura włókien przy braku warstwy zabezpieczającej lub jej dużych ubytkach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Warstwa zabezpieczająca bez uszkodzeń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III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Możliwość uszkodzenia powierzchni wyrobu z azbestem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jest przedmiotem jakichś prac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Wyrób bezpośrednio dostępny (do wysokości 2 m)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narażony na uszkodzenia mechaniczne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narażony na wstrząsy i drgania lub czynniki atmosferyczne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nie jest narażony na wpływy zewnętrzne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IV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Miejsce usytuowania wyrobu w stosunku do pomieszczeń użytkowych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Bezpośrednio w pomieszczeniu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Za zawieszonym, nieszczelnym sufitem lub innym pokryciem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W systemie wywietrzania pomieszczenia (kanały wentylacyjne)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lastRenderedPageBreak/>
              <w:t>17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Na zewnątrz obiektu (np. tynk)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Elementy obiektu (np. osłony balkonowe, filarki międzyokienne)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Za zawieszonym szczelnym sufitem lub innym pokryciem, ponad pyłoszczelną powierzchnią lub poza szczelnym kanałem wentylacyjnym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Bez kontaktu z pomieszczeniem (np. na dachu odizolowanym od pomieszczeń mieszkalnych)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V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Wykorzystanie miejsca/obiektu/urządzenia budowlanego/instalacji przemysłowej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Regularne przez dzieci, młodzież lub sportowców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Stałe lub częste (np. zamieszkanie, miejsce pracy)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Czasowe (np. domki rekreacyjne)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Rzadkie (np. strychy, piwnice, komórki)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Nieużytkowane (np. opuszczone zabudowania mieszkalne lub gospodarskie, wyłączone z użytkowania obiekty, urządzenia lub instalacje)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SUMA PUNKTÓW OCENY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STOPIEŃ PILNOŚCI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b/>
          <w:bCs/>
          <w:sz w:val="18"/>
          <w:szCs w:val="18"/>
          <w:u w:val="single"/>
        </w:rPr>
        <w:t>UWAGA:</w:t>
      </w:r>
      <w:r w:rsidRPr="00955C6D">
        <w:rPr>
          <w:rFonts w:ascii="Arial" w:hAnsi="Arial" w:cs="Arial"/>
          <w:sz w:val="18"/>
          <w:szCs w:val="18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b/>
          <w:bCs/>
          <w:sz w:val="18"/>
          <w:szCs w:val="18"/>
        </w:rPr>
        <w:t>Stopień pilności I</w:t>
      </w:r>
      <w:r w:rsidRPr="00955C6D">
        <w:rPr>
          <w:rFonts w:ascii="Arial" w:hAnsi="Arial" w:cs="Arial"/>
          <w:b/>
          <w:bCs/>
          <w:sz w:val="18"/>
          <w:szCs w:val="18"/>
        </w:rPr>
        <w:tab/>
      </w:r>
      <w:r w:rsidRPr="00955C6D">
        <w:rPr>
          <w:rFonts w:ascii="Arial" w:hAnsi="Arial" w:cs="Arial"/>
          <w:sz w:val="18"/>
          <w:szCs w:val="18"/>
        </w:rPr>
        <w:t>od 120 punktów</w:t>
      </w: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sz w:val="18"/>
          <w:szCs w:val="18"/>
        </w:rPr>
        <w:t>wymagane pilnie usunięcie (wymiana na wyrób bezazbestowy) lub zabezpieczenie</w:t>
      </w:r>
    </w:p>
    <w:p w:rsidR="00B35506" w:rsidRPr="00955C6D" w:rsidRDefault="00B35506" w:rsidP="00B35506">
      <w:pPr>
        <w:tabs>
          <w:tab w:val="left" w:pos="2272"/>
        </w:tabs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b/>
          <w:bCs/>
          <w:sz w:val="18"/>
          <w:szCs w:val="18"/>
        </w:rPr>
        <w:t>Stopień pilności II</w:t>
      </w:r>
      <w:r w:rsidRPr="00955C6D">
        <w:rPr>
          <w:rFonts w:ascii="Arial" w:hAnsi="Arial" w:cs="Arial"/>
          <w:sz w:val="18"/>
          <w:szCs w:val="18"/>
        </w:rPr>
        <w:tab/>
        <w:t>od 95 do 115 punktów</w:t>
      </w: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sz w:val="18"/>
          <w:szCs w:val="18"/>
        </w:rPr>
        <w:t>wymagana ponowna ocena w terminie do 1 roku</w:t>
      </w:r>
    </w:p>
    <w:p w:rsidR="00B35506" w:rsidRPr="00955C6D" w:rsidRDefault="00B35506" w:rsidP="00B35506">
      <w:pPr>
        <w:tabs>
          <w:tab w:val="left" w:pos="2272"/>
        </w:tabs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b/>
          <w:bCs/>
          <w:sz w:val="18"/>
          <w:szCs w:val="18"/>
        </w:rPr>
        <w:t>Stopień pilności III</w:t>
      </w:r>
      <w:r w:rsidRPr="00955C6D">
        <w:rPr>
          <w:rFonts w:ascii="Arial" w:hAnsi="Arial" w:cs="Arial"/>
          <w:sz w:val="18"/>
          <w:szCs w:val="18"/>
        </w:rPr>
        <w:tab/>
        <w:t>do 90 punktów</w:t>
      </w: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sz w:val="18"/>
          <w:szCs w:val="18"/>
        </w:rPr>
        <w:t>wymagana ponowna ocena w terminie do 5 lat</w:t>
      </w:r>
    </w:p>
    <w:p w:rsidR="00B35506" w:rsidRPr="00B35506" w:rsidRDefault="00B35506" w:rsidP="00B35506">
      <w:pPr>
        <w:tabs>
          <w:tab w:val="right" w:pos="8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.....................................................</w:t>
      </w:r>
      <w:r w:rsidRPr="00B35506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B35506" w:rsidRPr="00B35506" w:rsidRDefault="00B35506" w:rsidP="00B35506">
      <w:pPr>
        <w:tabs>
          <w:tab w:val="right" w:pos="8236"/>
        </w:tabs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Oceniający</w:t>
      </w:r>
      <w:r w:rsidRPr="00B35506">
        <w:rPr>
          <w:rFonts w:ascii="Arial" w:hAnsi="Arial" w:cs="Arial"/>
          <w:sz w:val="20"/>
          <w:szCs w:val="20"/>
        </w:rPr>
        <w:tab/>
        <w:t>Właściciel/Zarządca</w:t>
      </w:r>
    </w:p>
    <w:p w:rsidR="00B35506" w:rsidRPr="00B35506" w:rsidRDefault="00B35506" w:rsidP="00B35506">
      <w:pPr>
        <w:tabs>
          <w:tab w:val="right" w:pos="7810"/>
        </w:tabs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(nazwisko i imię)</w:t>
      </w:r>
      <w:r w:rsidRPr="00B35506">
        <w:rPr>
          <w:rFonts w:ascii="Arial" w:hAnsi="Arial" w:cs="Arial"/>
          <w:sz w:val="20"/>
          <w:szCs w:val="20"/>
        </w:rPr>
        <w:tab/>
        <w:t>(podpis)</w:t>
      </w:r>
    </w:p>
    <w:p w:rsidR="00B35506" w:rsidRPr="00B35506" w:rsidRDefault="00B35506" w:rsidP="00B35506">
      <w:pPr>
        <w:tabs>
          <w:tab w:val="right" w:pos="8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</w:t>
      </w:r>
      <w:r w:rsidRPr="00B35506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B35506" w:rsidRPr="00B35506" w:rsidRDefault="00B35506" w:rsidP="00B35506">
      <w:pPr>
        <w:tabs>
          <w:tab w:val="right" w:pos="8662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(miejscowość, data)</w:t>
      </w:r>
      <w:r w:rsidRPr="00B35506">
        <w:rPr>
          <w:rFonts w:ascii="Arial" w:hAnsi="Arial" w:cs="Arial"/>
          <w:sz w:val="20"/>
          <w:szCs w:val="20"/>
        </w:rPr>
        <w:tab/>
        <w:t>(adres lub pieczęć z adresem)</w:t>
      </w:r>
    </w:p>
    <w:p w:rsidR="00B35506" w:rsidRPr="00955C6D" w:rsidRDefault="00B35506" w:rsidP="00B355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u w:val="single"/>
        </w:rPr>
        <w:t>Objaśnienia:</w:t>
      </w:r>
    </w:p>
    <w:p w:rsidR="00B35506" w:rsidRPr="00955C6D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1)</w:t>
      </w:r>
      <w:r w:rsidRPr="00955C6D"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inny.</w:t>
      </w:r>
    </w:p>
    <w:p w:rsidR="00B35506" w:rsidRPr="00955C6D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2)</w:t>
      </w:r>
      <w:r w:rsidRPr="00955C6D">
        <w:rPr>
          <w:rFonts w:ascii="Arial" w:hAnsi="Arial" w:cs="Arial"/>
          <w:sz w:val="16"/>
          <w:szCs w:val="16"/>
        </w:rPr>
        <w:tab/>
        <w:t>Należy podać numer obrębu ewidencyjnego i numer działki ewidencyjnej faktycznego miejsca występowania azbestu.</w:t>
      </w:r>
    </w:p>
    <w:p w:rsidR="00B35506" w:rsidRPr="00955C6D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3)</w:t>
      </w:r>
      <w:r w:rsidRPr="00955C6D"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płyty faliste azbestowo-cementowe dla budownictwa,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rury i złącza azbestowo-cementowe,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wyroby cierne azbestowo-kauczukowe,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szczeliwa azbestowe,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taśmy tkane i plecione, sznury i sznurki,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papier, tektura,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inne wyroby zawierające azbest, oddzielnie niewymienione, w tym papier i tektura, podać jakie.</w:t>
      </w:r>
    </w:p>
    <w:p w:rsidR="00B35506" w:rsidRPr="00955C6D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4)</w:t>
      </w:r>
      <w:r w:rsidRPr="00955C6D">
        <w:rPr>
          <w:rFonts w:ascii="Arial" w:hAnsi="Arial" w:cs="Arial"/>
          <w:sz w:val="16"/>
          <w:szCs w:val="16"/>
        </w:rPr>
        <w:tab/>
        <w:t>Ilość wyrobów azbestowych podana w jednostkach masy (Mg) oraz w jednostkach właściwych dla danego wyrobu (m</w:t>
      </w:r>
      <w:r w:rsidRPr="00955C6D">
        <w:rPr>
          <w:rFonts w:ascii="Arial" w:hAnsi="Arial" w:cs="Arial"/>
          <w:sz w:val="16"/>
          <w:szCs w:val="16"/>
          <w:vertAlign w:val="superscript"/>
        </w:rPr>
        <w:t>2</w:t>
      </w:r>
      <w:r w:rsidRPr="00955C6D">
        <w:rPr>
          <w:rFonts w:ascii="Arial" w:hAnsi="Arial" w:cs="Arial"/>
          <w:sz w:val="16"/>
          <w:szCs w:val="16"/>
        </w:rPr>
        <w:t>, m</w:t>
      </w:r>
      <w:r w:rsidRPr="00955C6D">
        <w:rPr>
          <w:rFonts w:ascii="Arial" w:hAnsi="Arial" w:cs="Arial"/>
          <w:sz w:val="16"/>
          <w:szCs w:val="16"/>
          <w:vertAlign w:val="superscript"/>
        </w:rPr>
        <w:t>3</w:t>
      </w:r>
      <w:r w:rsidRPr="00955C6D">
        <w:rPr>
          <w:rFonts w:ascii="Arial" w:hAnsi="Arial" w:cs="Arial"/>
          <w:sz w:val="16"/>
          <w:szCs w:val="16"/>
        </w:rPr>
        <w:t>, mb).</w:t>
      </w:r>
    </w:p>
    <w:p w:rsidR="00B35506" w:rsidRPr="00955C6D" w:rsidRDefault="00B35506" w:rsidP="00B3550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5)</w:t>
      </w:r>
      <w:r w:rsidRPr="00955C6D">
        <w:rPr>
          <w:rFonts w:ascii="Arial" w:hAnsi="Arial" w:cs="Arial"/>
          <w:sz w:val="16"/>
          <w:szCs w:val="16"/>
        </w:rPr>
        <w:tab/>
        <w:t>Należy podać datę przeprowadzenia poprzedniej oceny; jeśli jest to pierwsza ocena, należy wpisać "pierwsza ocena".</w:t>
      </w: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85C60" w:rsidRPr="00955C6D" w:rsidRDefault="00885C60">
      <w:pPr>
        <w:rPr>
          <w:sz w:val="16"/>
          <w:szCs w:val="16"/>
        </w:rPr>
      </w:pPr>
    </w:p>
    <w:sectPr w:rsidR="00885C60" w:rsidRPr="00955C6D" w:rsidSect="00180E3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B35506"/>
    <w:rsid w:val="000B4F68"/>
    <w:rsid w:val="00155004"/>
    <w:rsid w:val="00184FAE"/>
    <w:rsid w:val="002356DA"/>
    <w:rsid w:val="0042172B"/>
    <w:rsid w:val="00535B43"/>
    <w:rsid w:val="0055702C"/>
    <w:rsid w:val="0061704E"/>
    <w:rsid w:val="00625D62"/>
    <w:rsid w:val="006D6C36"/>
    <w:rsid w:val="00794BBB"/>
    <w:rsid w:val="00885C60"/>
    <w:rsid w:val="008920B8"/>
    <w:rsid w:val="008D50E0"/>
    <w:rsid w:val="00955C6D"/>
    <w:rsid w:val="00B35506"/>
    <w:rsid w:val="00B50D92"/>
    <w:rsid w:val="00B90862"/>
    <w:rsid w:val="00BC5FA3"/>
    <w:rsid w:val="00C1458E"/>
    <w:rsid w:val="00D21967"/>
    <w:rsid w:val="00D62F54"/>
    <w:rsid w:val="00D87BF2"/>
    <w:rsid w:val="00DA6F62"/>
    <w:rsid w:val="00F068FF"/>
    <w:rsid w:val="00F17002"/>
    <w:rsid w:val="00F507DB"/>
    <w:rsid w:val="00FD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cp:lastPrinted>2014-03-12T14:22:00Z</cp:lastPrinted>
  <dcterms:created xsi:type="dcterms:W3CDTF">2012-01-04T12:51:00Z</dcterms:created>
  <dcterms:modified xsi:type="dcterms:W3CDTF">2014-03-12T14:22:00Z</dcterms:modified>
</cp:coreProperties>
</file>